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4312" w14:textId="77777777" w:rsidR="00C94BCA" w:rsidRDefault="00C94BCA" w:rsidP="00C94BCA">
      <w:r>
        <w:t>Bagaże</w:t>
      </w:r>
    </w:p>
    <w:p w14:paraId="0085D3A6" w14:textId="77777777" w:rsidR="00C94BCA" w:rsidRDefault="00C94BCA" w:rsidP="00C94BCA"/>
    <w:p w14:paraId="29152D12" w14:textId="77777777" w:rsidR="00C94BCA" w:rsidRDefault="00C94BCA" w:rsidP="00C94BCA">
      <w:r>
        <w:t>1. Pasażer ma prawo do bezpłatnego przewozu 1 sztuki bagażu głównego o łącznej wadze</w:t>
      </w:r>
    </w:p>
    <w:p w14:paraId="2C6ED3FF" w14:textId="77777777" w:rsidR="00C94BCA" w:rsidRDefault="00C94BCA" w:rsidP="00C94BCA">
      <w:r>
        <w:t>nieprzekraczającej 20 kg oraz 1 sztuki bagażu podręcznego o wadze do 5 kg. Wyłącza się możliwość</w:t>
      </w:r>
    </w:p>
    <w:p w14:paraId="32C7B56B" w14:textId="77777777" w:rsidR="00C94BCA" w:rsidRDefault="00C94BCA" w:rsidP="00C94BCA">
      <w:r>
        <w:t>łączenia bagażu na 2 osoby w 1 bagaż główny o wadze 40 kg.</w:t>
      </w:r>
    </w:p>
    <w:p w14:paraId="3287888D" w14:textId="77777777" w:rsidR="00C94BCA" w:rsidRDefault="00C94BCA" w:rsidP="00C94BCA">
      <w:r>
        <w:t>2. Ze względu na to, że maksymalna ładowność autokaru jest ściśle limitowana prawem</w:t>
      </w:r>
    </w:p>
    <w:p w14:paraId="148E4DAC" w14:textId="77777777" w:rsidR="00C94BCA" w:rsidRDefault="00C94BCA" w:rsidP="00C94BCA">
      <w:r>
        <w:t>transportowym, Przewoźnik ma prawo odmówić zabrania na pokład bagażu przekraczającego</w:t>
      </w:r>
    </w:p>
    <w:p w14:paraId="32468368" w14:textId="77777777" w:rsidR="00C94BCA" w:rsidRDefault="00C94BCA" w:rsidP="00C94BCA">
      <w:r>
        <w:t>opisany wyżej limit lub w ramach wolnego miejsca zaproponować dopłatę do nadbagażu wg.</w:t>
      </w:r>
    </w:p>
    <w:p w14:paraId="562C0CA7" w14:textId="77777777" w:rsidR="00C94BCA" w:rsidRDefault="00C94BCA" w:rsidP="00C94BCA">
      <w:r>
        <w:t>obowiązującego cennika: do 5 kg nadbagażu – 50 zł, od 5 do 10 kg – 100 zł, więcej (rozumiane jako</w:t>
      </w:r>
    </w:p>
    <w:p w14:paraId="72EE3905" w14:textId="77777777" w:rsidR="00C94BCA" w:rsidRDefault="00C94BCA" w:rsidP="00C94BCA">
      <w:r>
        <w:t>nadbagaż ponad 10 kg) – opłata 10 zł za każdy kolejny kilogram nadbagażu.</w:t>
      </w:r>
    </w:p>
    <w:p w14:paraId="380E6EF3" w14:textId="77777777" w:rsidR="00C94BCA" w:rsidRDefault="00C94BCA" w:rsidP="00C94BCA">
      <w:r>
        <w:t>3. Bagaż podręczny powinien mieć wymiary pozwalające na swobodne umieszczenie go pod</w:t>
      </w:r>
    </w:p>
    <w:p w14:paraId="1CC33D1E" w14:textId="77777777" w:rsidR="00C94BCA" w:rsidRDefault="00C94BCA" w:rsidP="00C94BCA">
      <w:r>
        <w:t>siedzeniem lub na półce znajdującej się bezpośrednio nad fotelem. Bagaż podręczny nie powinien</w:t>
      </w:r>
    </w:p>
    <w:p w14:paraId="090C5D67" w14:textId="77777777" w:rsidR="00C94BCA" w:rsidRDefault="00C94BCA" w:rsidP="00C94BCA">
      <w:r>
        <w:t>utrudniać swobody podróży pozostałym Pasażerom. Bagaż podręczny, który nie mieści się na półce</w:t>
      </w:r>
    </w:p>
    <w:p w14:paraId="3A67E00E" w14:textId="77777777" w:rsidR="00C94BCA" w:rsidRDefault="00C94BCA" w:rsidP="00C94BCA">
      <w:r>
        <w:t>nad fotelem lub pod siedzeniem może zostać umieszczony przez kierowcę w luku bagażowym.</w:t>
      </w:r>
    </w:p>
    <w:p w14:paraId="3E0B564C" w14:textId="77777777" w:rsidR="00C94BCA" w:rsidRDefault="00C94BCA" w:rsidP="00C94BCA">
      <w:r>
        <w:t>4. Zabrania się przewozu rzeczy, których przewóz jest niedozwolony na podstawie odrębnych</w:t>
      </w:r>
    </w:p>
    <w:p w14:paraId="53FA79F3" w14:textId="77777777" w:rsidR="00C94BCA" w:rsidRDefault="00C94BCA" w:rsidP="00C94BCA">
      <w:r>
        <w:t>przepisów. Przewoźnik ma prawo odmówić zabrania bagażu niebezpiecznego oraz o nieprzyjemnym</w:t>
      </w:r>
    </w:p>
    <w:p w14:paraId="4B253F09" w14:textId="77777777" w:rsidR="00C94BCA" w:rsidRDefault="00C94BCA" w:rsidP="00C94BCA">
      <w:r>
        <w:t>zapachu.</w:t>
      </w:r>
    </w:p>
    <w:p w14:paraId="6EF01B5A" w14:textId="77777777" w:rsidR="00C94BCA" w:rsidRDefault="00C94BCA" w:rsidP="00C94BCA">
      <w:r>
        <w:t>5. Przewoźnik nie ponosi odpowiedzialności za przedmioty osobiste i bagaż podręczny będący pod</w:t>
      </w:r>
    </w:p>
    <w:p w14:paraId="0C5638CB" w14:textId="77777777" w:rsidR="00C94BCA" w:rsidRDefault="00C94BCA" w:rsidP="00C94BCA">
      <w:r>
        <w:t>bezpośrednią opieką Pasażera, chyba że szkoda powstała z jego winy.</w:t>
      </w:r>
    </w:p>
    <w:p w14:paraId="62CD8934" w14:textId="77777777" w:rsidR="00C94BCA" w:rsidRDefault="00C94BCA" w:rsidP="00C94BCA">
      <w:r>
        <w:t>6. Przewoźnik nie ponosi odpowiedzialności za szkody polegające na utracie lub uszkodzeniu</w:t>
      </w:r>
    </w:p>
    <w:p w14:paraId="02157858" w14:textId="77777777" w:rsidR="00C94BCA" w:rsidRDefault="00C94BCA" w:rsidP="00C94BCA">
      <w:r>
        <w:t>przewożonej gotówki, biżuterii, papierów wartościowych, sprzętu elektronicznego oraz rzeczy o</w:t>
      </w:r>
    </w:p>
    <w:p w14:paraId="0CB68364" w14:textId="77777777" w:rsidR="00C94BCA" w:rsidRDefault="00C94BCA" w:rsidP="00C94BCA">
      <w:r>
        <w:t>wartości naukowej, artystycznej lub kolekcjonerskiej, chyba że rzeczy te przyjął na przechowanie albo</w:t>
      </w:r>
    </w:p>
    <w:p w14:paraId="50DB4861" w14:textId="77777777" w:rsidR="00C94BCA" w:rsidRDefault="00C94BCA" w:rsidP="00C94BCA">
      <w:r>
        <w:t>szkoda wynikła z winy umyślnej lub rażącego niedbalstwa Przewoźnika. W przypadku przewozu</w:t>
      </w:r>
    </w:p>
    <w:p w14:paraId="077492CA" w14:textId="77777777" w:rsidR="00C94BCA" w:rsidRDefault="00C94BCA" w:rsidP="00C94BCA">
      <w:r>
        <w:t>rzeczy o większej wartości, a w szczególności sprzętu elektronicznego, Pasażer ubezpiecza je we</w:t>
      </w:r>
    </w:p>
    <w:p w14:paraId="1E30069B" w14:textId="77777777" w:rsidR="00C94BCA" w:rsidRDefault="00C94BCA" w:rsidP="00C94BCA">
      <w:r>
        <w:t>własnym zakresie i zgłasza ten fakt obsłudze w chwili przekazania bagażu do luku bagażowego.</w:t>
      </w:r>
    </w:p>
    <w:p w14:paraId="337A3D21" w14:textId="77777777" w:rsidR="00C94BCA" w:rsidRDefault="00C94BCA" w:rsidP="00C94BCA">
      <w:r>
        <w:t>7. Przedmioty pozostawione w autokarze przez zapomnienie lub z innych powodów nie są objęte</w:t>
      </w:r>
    </w:p>
    <w:p w14:paraId="7387E623" w14:textId="77777777" w:rsidR="00C94BCA" w:rsidRDefault="00C94BCA" w:rsidP="00C94BCA">
      <w:r>
        <w:t>ochroną i odpowiedzialnością Przewoźnika.</w:t>
      </w:r>
    </w:p>
    <w:p w14:paraId="3F94D409" w14:textId="77777777" w:rsidR="00C94BCA" w:rsidRDefault="00C94BCA" w:rsidP="00C94BCA">
      <w:r>
        <w:t>8. Pasażer nie ma prawa otwierać i zamykać luków bagażowych ani samodzielnie wkładać i</w:t>
      </w:r>
    </w:p>
    <w:p w14:paraId="4B9738E8" w14:textId="77777777" w:rsidR="00C94BCA" w:rsidRDefault="00C94BCA" w:rsidP="00C94BCA">
      <w:r>
        <w:t>wyjmować bagażu z luków bagażowych.</w:t>
      </w:r>
    </w:p>
    <w:p w14:paraId="5E88C169" w14:textId="77777777" w:rsidR="00C94BCA" w:rsidRDefault="00C94BCA" w:rsidP="00C94BCA">
      <w:r>
        <w:t>9. W przypadku znalezienia w pojeździe bagażu, którego nie można zidentyfikować, Przewoźnik ma</w:t>
      </w:r>
    </w:p>
    <w:p w14:paraId="3F70CFC2" w14:textId="77777777" w:rsidR="00C94BCA" w:rsidRDefault="00C94BCA" w:rsidP="00C94BCA">
      <w:r>
        <w:t>prawo go otworzyć i sprawdzić jego zawartość w celu ustalenia danych personalnych właściciela.</w:t>
      </w:r>
    </w:p>
    <w:p w14:paraId="65DF0D8E" w14:textId="77777777" w:rsidR="00C94BCA" w:rsidRDefault="00C94BCA" w:rsidP="00C94BCA">
      <w:r>
        <w:lastRenderedPageBreak/>
        <w:t>10. Pasażerowie są zobowiązani do zabrania bagaży z luków bagażowych podczas każdego postoju</w:t>
      </w:r>
    </w:p>
    <w:p w14:paraId="3917F6C0" w14:textId="77777777" w:rsidR="00C94BCA" w:rsidRDefault="00C94BCA" w:rsidP="00C94BCA">
      <w:r>
        <w:t>autokaru związanego z noclegiem. Wszelkie bagaże pozostawione w luku bagażowym podczas takich</w:t>
      </w:r>
    </w:p>
    <w:p w14:paraId="6761E862" w14:textId="77777777" w:rsidR="00C94BCA" w:rsidRDefault="00C94BCA" w:rsidP="00C94BCA">
      <w:r>
        <w:t>postojów nie są objęte ochroną oraz odpowiedzialnością Przewoźnika.</w:t>
      </w:r>
    </w:p>
    <w:p w14:paraId="321CE021" w14:textId="77777777" w:rsidR="00C94BCA" w:rsidRDefault="00C94BCA" w:rsidP="00C94BCA">
      <w:r>
        <w:t>11. Jeżeli Pasażer w chwili opuszczenia autokaru stwierdzi brak lub uszkodzenie swojego bagażu,</w:t>
      </w:r>
    </w:p>
    <w:p w14:paraId="18CF1461" w14:textId="77777777" w:rsidR="00C94BCA" w:rsidRDefault="00C94BCA" w:rsidP="00C94BCA">
      <w:r>
        <w:t>zobowiązany jest poinformować o tym fakcie obsługę oraz uzyskać pisemne potwierdzenie tego faktu</w:t>
      </w:r>
    </w:p>
    <w:p w14:paraId="5B4D7E2A" w14:textId="77777777" w:rsidR="00C94BCA" w:rsidRDefault="00C94BCA" w:rsidP="00C94BCA">
      <w:r>
        <w:t>przez Organizatora. Potwierdzenie to Pasażer zobowiązany jest dołączyć do ewentualnej reklamacji</w:t>
      </w:r>
    </w:p>
    <w:p w14:paraId="46EE028D" w14:textId="77777777" w:rsidR="00C94BCA" w:rsidRDefault="00C94BCA" w:rsidP="00C94BCA">
      <w:r>
        <w:t>pisemnej, którą ma prawo złożyć zgodnie z par. 8 poniżej.</w:t>
      </w:r>
    </w:p>
    <w:p w14:paraId="33E4A747" w14:textId="77777777" w:rsidR="00C94BCA" w:rsidRDefault="00C94BCA" w:rsidP="00C94BCA">
      <w:r>
        <w:t>12. Pasażer może zadeklarować wartość bagażu, która nie powinna przewyższać jego rzeczywistej</w:t>
      </w:r>
    </w:p>
    <w:p w14:paraId="65F21047" w14:textId="77777777" w:rsidR="00C94BCA" w:rsidRDefault="00C94BCA" w:rsidP="00C94BCA">
      <w:r>
        <w:t>wartości. Przewoźnik może sprawdzić zgodność deklarowanej wartości z rzeczywistą, a w przypadku</w:t>
      </w:r>
    </w:p>
    <w:p w14:paraId="12676A8F" w14:textId="77777777" w:rsidR="00C94BCA" w:rsidRDefault="00C94BCA" w:rsidP="00C94BCA">
      <w:r>
        <w:t>zastrzeżeń przekazać to Organizatorowi. Odpowiedzialność Przewoźnika za bagaż przewożony w</w:t>
      </w:r>
    </w:p>
    <w:p w14:paraId="246F9F9B" w14:textId="77777777" w:rsidR="00C94BCA" w:rsidRDefault="00C94BCA" w:rsidP="00C94BCA">
      <w:r>
        <w:t>lukach bagażowych jest ograniczona do zadeklarowanej wartości bagażu, a w przypadku braku takiej</w:t>
      </w:r>
    </w:p>
    <w:p w14:paraId="371D9067" w14:textId="694AC4DD" w:rsidR="00FC1436" w:rsidRDefault="00C94BCA" w:rsidP="00C94BCA">
      <w:r>
        <w:t>deklaracji do zwykłej wartości rzeczy.</w:t>
      </w:r>
    </w:p>
    <w:sectPr w:rsidR="00FC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CA"/>
    <w:rsid w:val="004377AB"/>
    <w:rsid w:val="009C6275"/>
    <w:rsid w:val="00BA3AF4"/>
    <w:rsid w:val="00C94BCA"/>
    <w:rsid w:val="00F37361"/>
    <w:rsid w:val="00F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CE45"/>
  <w15:chartTrackingRefBased/>
  <w15:docId w15:val="{7DEE0B72-1496-412A-9B37-00EBE2AE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Ołdakowski</dc:creator>
  <cp:keywords/>
  <dc:description/>
  <cp:lastModifiedBy>Leszek Ołdakowski</cp:lastModifiedBy>
  <cp:revision>1</cp:revision>
  <dcterms:created xsi:type="dcterms:W3CDTF">2023-11-15T07:14:00Z</dcterms:created>
  <dcterms:modified xsi:type="dcterms:W3CDTF">2023-11-15T07:15:00Z</dcterms:modified>
</cp:coreProperties>
</file>